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3AF4D6E6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50D7E" w:rsidRPr="00250D7E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F1527A">
      <w:pPr>
        <w:pStyle w:val="Nzev"/>
        <w:jc w:val="both"/>
      </w:pPr>
    </w:p>
    <w:p w14:paraId="047BCFBE" w14:textId="60C8E8E2" w:rsidR="005740C3" w:rsidRPr="004429CF" w:rsidRDefault="009A0078" w:rsidP="00F1527A">
      <w:pPr>
        <w:pStyle w:val="Nzev"/>
        <w:keepLines w:val="0"/>
        <w:widowControl w:val="0"/>
        <w:suppressAutoHyphens w:val="0"/>
        <w:jc w:val="both"/>
      </w:pPr>
      <w:r w:rsidRPr="00DC60C3">
        <w:t xml:space="preserve">Smlouva o dílo </w:t>
      </w:r>
    </w:p>
    <w:p w14:paraId="71413EB7" w14:textId="50828EE0" w:rsidR="005740C3" w:rsidRPr="00F20995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. </w:t>
      </w:r>
      <w:r w:rsidR="008945EC">
        <w:rPr>
          <w:rFonts w:ascii="Verdana" w:hAnsi="Verdana" w:cstheme="minorHAnsi"/>
          <w:highlight w:val="yellow"/>
        </w:rPr>
        <w:t>[DOPLNÍ OBJEDNATEL PŘI PODPISU SMLOUVY</w:t>
      </w:r>
      <w:r w:rsidR="008945EC" w:rsidRPr="00633D18">
        <w:rPr>
          <w:rFonts w:ascii="Verdana" w:hAnsi="Verdana" w:cstheme="minorHAnsi"/>
          <w:highlight w:val="yellow"/>
        </w:rPr>
        <w:t>]</w:t>
      </w:r>
    </w:p>
    <w:p w14:paraId="6F0FEDA9" w14:textId="3BB0015D" w:rsidR="005740C3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zhotovitele.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1CDD4F8B" w14:textId="77777777" w:rsidR="005740C3" w:rsidRPr="005740C3" w:rsidRDefault="005740C3" w:rsidP="00F1527A">
      <w:pPr>
        <w:widowControl w:val="0"/>
        <w:jc w:val="both"/>
        <w:rPr>
          <w:highlight w:val="yellow"/>
        </w:rPr>
      </w:pPr>
    </w:p>
    <w:p w14:paraId="55A13EF4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1CA5C850" w:rsidR="004E1498" w:rsidRPr="004E1498" w:rsidRDefault="00250D7E" w:rsidP="00250D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2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</w:t>
      </w:r>
      <w:r w:rsidR="004E1498" w:rsidRPr="00250D7E">
        <w:rPr>
          <w:rFonts w:eastAsia="Times New Roman" w:cs="Times New Roman"/>
          <w:lang w:eastAsia="cs-CZ"/>
        </w:rPr>
        <w:t xml:space="preserve">zastoupená </w:t>
      </w:r>
      <w:r w:rsidRPr="00250D7E">
        <w:rPr>
          <w:rFonts w:eastAsia="Times New Roman" w:cs="Times New Roman"/>
          <w:b/>
          <w:lang w:eastAsia="cs-CZ"/>
        </w:rPr>
        <w:t>Ing. Liborem Vavrečkou</w:t>
      </w:r>
      <w:r w:rsidRPr="00250D7E">
        <w:rPr>
          <w:rFonts w:eastAsia="Times New Roman" w:cs="Times New Roman"/>
          <w:lang w:eastAsia="cs-CZ"/>
        </w:rPr>
        <w:t>, ředitelem organizační jednotky Správa   železniční geodézie</w:t>
      </w:r>
    </w:p>
    <w:p w14:paraId="7EFD0C0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8BE545" w14:textId="6F8F7CC4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jméno osoby/název firmy</w:t>
      </w:r>
      <w:r w:rsidR="008945EC" w:rsidRPr="00F1527A">
        <w:rPr>
          <w:rFonts w:eastAsia="Times New Roman" w:cs="Times New Roman"/>
          <w:highlight w:val="green"/>
          <w:lang w:eastAsia="cs-CZ"/>
        </w:rPr>
        <w:t xml:space="preserve"> </w:t>
      </w:r>
      <w:r w:rsidR="008945EC" w:rsidRPr="008945EC">
        <w:rPr>
          <w:rFonts w:ascii="Verdana" w:hAnsi="Verdana"/>
          <w:highlight w:val="green"/>
        </w:rPr>
        <w:t>[DOPLNÍ ZHOTOVITEL]</w:t>
      </w:r>
    </w:p>
    <w:p w14:paraId="19E73E8B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57570FFE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Sídlo:</w:t>
      </w:r>
    </w:p>
    <w:p w14:paraId="420D77A3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E0C3A31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250D7E">
        <w:rPr>
          <w:rFonts w:eastAsia="Times New Roman" w:cs="Times New Roman"/>
          <w:b/>
          <w:lang w:eastAsia="cs-CZ"/>
        </w:rPr>
        <w:t>„</w:t>
      </w:r>
      <w:r w:rsidR="00250D7E" w:rsidRPr="00250D7E">
        <w:rPr>
          <w:rFonts w:eastAsia="Times New Roman" w:cs="Times New Roman"/>
          <w:b/>
          <w:lang w:eastAsia="cs-CZ"/>
        </w:rPr>
        <w:t xml:space="preserve">Měření </w:t>
      </w:r>
      <w:proofErr w:type="gramStart"/>
      <w:r w:rsidR="00250D7E" w:rsidRPr="00250D7E">
        <w:rPr>
          <w:rFonts w:eastAsia="Times New Roman" w:cs="Times New Roman"/>
          <w:b/>
          <w:lang w:eastAsia="cs-CZ"/>
        </w:rPr>
        <w:t>3D</w:t>
      </w:r>
      <w:proofErr w:type="gramEnd"/>
      <w:r w:rsidR="00250D7E" w:rsidRPr="00250D7E">
        <w:rPr>
          <w:rFonts w:eastAsia="Times New Roman" w:cs="Times New Roman"/>
          <w:b/>
          <w:lang w:eastAsia="cs-CZ"/>
        </w:rPr>
        <w:t xml:space="preserve"> osy a projekt PPK </w:t>
      </w:r>
      <w:r w:rsidR="00DB679A">
        <w:rPr>
          <w:rFonts w:eastAsia="Times New Roman" w:cs="Times New Roman"/>
          <w:b/>
          <w:lang w:eastAsia="cs-CZ"/>
        </w:rPr>
        <w:t>ve</w:t>
      </w:r>
      <w:r w:rsidR="00250D7E" w:rsidRPr="00250D7E">
        <w:rPr>
          <w:rFonts w:eastAsia="Times New Roman" w:cs="Times New Roman"/>
          <w:b/>
          <w:lang w:eastAsia="cs-CZ"/>
        </w:rPr>
        <w:t xml:space="preserve"> vybraných </w:t>
      </w:r>
      <w:r w:rsidR="00DB679A">
        <w:rPr>
          <w:rFonts w:eastAsia="Times New Roman" w:cs="Times New Roman"/>
          <w:b/>
          <w:lang w:eastAsia="cs-CZ"/>
        </w:rPr>
        <w:t>stanicích</w:t>
      </w:r>
      <w:r w:rsidR="00250D7E" w:rsidRPr="00250D7E">
        <w:rPr>
          <w:rFonts w:eastAsia="Times New Roman" w:cs="Times New Roman"/>
          <w:b/>
          <w:lang w:eastAsia="cs-CZ"/>
        </w:rPr>
        <w:t xml:space="preserve"> Správa železnic</w:t>
      </w:r>
      <w:r w:rsidRPr="00250D7E">
        <w:rPr>
          <w:rFonts w:eastAsia="Times New Roman" w:cs="Times New Roman"/>
          <w:b/>
          <w:lang w:eastAsia="cs-CZ"/>
        </w:rPr>
        <w:t>“</w:t>
      </w:r>
      <w:r w:rsidRPr="00250D7E">
        <w:rPr>
          <w:rFonts w:eastAsia="Times New Roman" w:cs="Times New Roman"/>
          <w:lang w:eastAsia="cs-CZ"/>
        </w:rPr>
        <w:t xml:space="preserve">, </w:t>
      </w:r>
      <w:r w:rsidR="000D278B" w:rsidRPr="00250D7E">
        <w:rPr>
          <w:rFonts w:eastAsia="Times New Roman" w:cs="Times New Roman"/>
          <w:lang w:eastAsia="cs-CZ"/>
        </w:rPr>
        <w:t xml:space="preserve">č.j. veřejné zakázky </w:t>
      </w:r>
      <w:r w:rsidR="00250D7E" w:rsidRPr="00250D7E">
        <w:rPr>
          <w:rFonts w:eastAsia="Times New Roman" w:cs="Times New Roman"/>
          <w:lang w:eastAsia="cs-CZ"/>
        </w:rPr>
        <w:t>29</w:t>
      </w:r>
      <w:r w:rsidR="00DB679A">
        <w:rPr>
          <w:rFonts w:eastAsia="Times New Roman" w:cs="Times New Roman"/>
          <w:lang w:eastAsia="cs-CZ"/>
        </w:rPr>
        <w:t>5</w:t>
      </w:r>
      <w:r w:rsidR="00250D7E" w:rsidRPr="00250D7E">
        <w:rPr>
          <w:rFonts w:eastAsia="Times New Roman" w:cs="Times New Roman"/>
          <w:lang w:eastAsia="cs-CZ"/>
        </w:rPr>
        <w:t>3/2023-SŽ-SŽG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</w:t>
      </w:r>
      <w:r w:rsidR="00A01A92">
        <w:rPr>
          <w:rFonts w:eastAsia="Times New Roman" w:cs="Times New Roman"/>
          <w:lang w:eastAsia="cs-CZ"/>
        </w:rPr>
        <w:t>V</w:t>
      </w:r>
      <w:r w:rsidR="00A01A92" w:rsidRPr="004E1498">
        <w:rPr>
          <w:rFonts w:eastAsia="Times New Roman" w:cs="Times New Roman"/>
          <w:lang w:eastAsia="cs-CZ"/>
        </w:rPr>
        <w:t xml:space="preserve">eřejné </w:t>
      </w:r>
      <w:r w:rsidRPr="004E1498">
        <w:rPr>
          <w:rFonts w:eastAsia="Times New Roman" w:cs="Times New Roman"/>
          <w:lang w:eastAsia="cs-CZ"/>
        </w:rPr>
        <w:t xml:space="preserve">zakázky. </w:t>
      </w:r>
    </w:p>
    <w:p w14:paraId="11E6F3F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F1527A">
      <w:pPr>
        <w:pStyle w:val="Nadpis1"/>
        <w:widowControl w:val="0"/>
        <w:suppressAutoHyphens w:val="0"/>
        <w:jc w:val="both"/>
      </w:pPr>
      <w:r w:rsidRPr="00950C1F">
        <w:t>Dílo</w:t>
      </w:r>
    </w:p>
    <w:p w14:paraId="75B8D031" w14:textId="29C9B754" w:rsidR="004E1498" w:rsidRPr="006C7697" w:rsidRDefault="004E1498" w:rsidP="00F1527A">
      <w:pPr>
        <w:pStyle w:val="Nadpis2"/>
        <w:widowControl w:val="0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4B881A7D" w:rsidR="004E1498" w:rsidRPr="00845150" w:rsidRDefault="004E1498" w:rsidP="00F1527A">
      <w:pPr>
        <w:pStyle w:val="Nadpis2"/>
        <w:widowControl w:val="0"/>
      </w:pPr>
      <w:r w:rsidRPr="004E1498">
        <w:t xml:space="preserve">Předmětem díla </w:t>
      </w:r>
      <w:r w:rsidRPr="00845150">
        <w:t xml:space="preserve">je </w:t>
      </w:r>
      <w:r w:rsidR="00250D7E" w:rsidRPr="00845150">
        <w:t xml:space="preserve">měření </w:t>
      </w:r>
      <w:proofErr w:type="gramStart"/>
      <w:r w:rsidR="00250D7E" w:rsidRPr="00845150">
        <w:t>3D</w:t>
      </w:r>
      <w:proofErr w:type="gramEnd"/>
      <w:r w:rsidR="00250D7E" w:rsidRPr="00845150">
        <w:t xml:space="preserve"> osy koleje, projekt stávajícího stavu (PSS) a návrh úpravy geometrické polohy koleje (NUG) </w:t>
      </w:r>
      <w:r w:rsidR="00DB679A">
        <w:t>ve</w:t>
      </w:r>
      <w:r w:rsidR="00250D7E" w:rsidRPr="00845150">
        <w:t xml:space="preserve"> vybraných </w:t>
      </w:r>
      <w:r w:rsidR="00DB679A">
        <w:t>stanicích</w:t>
      </w:r>
      <w:r w:rsidR="00250D7E" w:rsidRPr="00845150">
        <w:t xml:space="preserve"> Správy železnic</w:t>
      </w:r>
    </w:p>
    <w:p w14:paraId="31E5226B" w14:textId="0F34BFEA" w:rsidR="004E1498" w:rsidRPr="00845150" w:rsidRDefault="004E1498" w:rsidP="00F1527A">
      <w:pPr>
        <w:pStyle w:val="Nadpis2"/>
        <w:widowControl w:val="0"/>
      </w:pPr>
      <w:r w:rsidRPr="00845150">
        <w:t>Předmět díla je blíže specifikován v přílo</w:t>
      </w:r>
      <w:r w:rsidR="00CB53B1" w:rsidRPr="00845150">
        <w:t>ze</w:t>
      </w:r>
      <w:r w:rsidRPr="00845150">
        <w:t xml:space="preserve"> </w:t>
      </w:r>
      <w:r w:rsidR="0086114C" w:rsidRPr="00845150">
        <w:t>č</w:t>
      </w:r>
      <w:r w:rsidR="00845150" w:rsidRPr="00845150">
        <w:t xml:space="preserve">. </w:t>
      </w:r>
      <w:r w:rsidR="00856B4D">
        <w:t>2</w:t>
      </w:r>
      <w:r w:rsidR="00845150" w:rsidRPr="00845150">
        <w:t xml:space="preserve"> </w:t>
      </w:r>
      <w:r w:rsidR="006566F7" w:rsidRPr="00845150">
        <w:t>S</w:t>
      </w:r>
      <w:r w:rsidRPr="00845150">
        <w:t>mlouvy.</w:t>
      </w:r>
    </w:p>
    <w:p w14:paraId="3E663345" w14:textId="6589EE46" w:rsidR="004E1498" w:rsidRPr="00845150" w:rsidRDefault="004E1498" w:rsidP="00845150">
      <w:pPr>
        <w:pStyle w:val="Nadpis2"/>
        <w:widowControl w:val="0"/>
        <w:ind w:left="567" w:hanging="567"/>
      </w:pPr>
      <w:r w:rsidRPr="00845150">
        <w:t>Předmět díla musí být proveden v souladu s podmínkami stanovenými</w:t>
      </w:r>
      <w:r w:rsidR="00845150" w:rsidRPr="00845150">
        <w:t xml:space="preserve"> </w:t>
      </w:r>
      <w:r w:rsidRPr="00845150">
        <w:t>v souladu s právními předpisy, normami ČSN</w:t>
      </w:r>
      <w:r w:rsidR="00845150" w:rsidRPr="00845150">
        <w:t xml:space="preserve"> a </w:t>
      </w:r>
      <w:r w:rsidRPr="00845150">
        <w:t xml:space="preserve"> technickými normami</w:t>
      </w:r>
      <w:r w:rsidR="006566F7" w:rsidRPr="00845150">
        <w:t xml:space="preserve"> uvedenými v příloze č. </w:t>
      </w:r>
      <w:r w:rsidR="00856B4D">
        <w:t>2</w:t>
      </w:r>
      <w:r w:rsidR="006566F7" w:rsidRPr="00845150">
        <w:t xml:space="preserve"> S</w:t>
      </w:r>
      <w:r w:rsidRPr="00845150">
        <w:t>mlouvy.</w:t>
      </w:r>
    </w:p>
    <w:p w14:paraId="620E778C" w14:textId="1F1354BE" w:rsidR="004E1498" w:rsidRPr="00845150" w:rsidRDefault="004E1498" w:rsidP="00F1527A">
      <w:pPr>
        <w:pStyle w:val="Nadpis2"/>
        <w:widowControl w:val="0"/>
      </w:pPr>
      <w:r w:rsidRPr="00845150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1C7DDA15" w:rsidR="005740C3" w:rsidRDefault="00810E9B" w:rsidP="00F1527A">
      <w:pPr>
        <w:pStyle w:val="Nadpis2"/>
        <w:widowControl w:val="0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 xml:space="preserve">Kč. </w:t>
      </w:r>
    </w:p>
    <w:p w14:paraId="7979BC31" w14:textId="3B65BE7A" w:rsidR="005740C3" w:rsidRDefault="00810E9B" w:rsidP="00F1527A">
      <w:pPr>
        <w:pStyle w:val="Nadpis2"/>
        <w:widowControl w:val="0"/>
      </w:pPr>
      <w:r w:rsidRPr="00275474">
        <w:t xml:space="preserve">Výše DPH </w:t>
      </w:r>
      <w:proofErr w:type="gramStart"/>
      <w:r w:rsidRPr="00275474">
        <w:t>21%</w:t>
      </w:r>
      <w:proofErr w:type="gramEnd"/>
      <w:r w:rsidRPr="00275474">
        <w:t xml:space="preserve">    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13EC6F11" w14:textId="16F83A2C" w:rsidR="00810E9B" w:rsidRPr="00275474" w:rsidRDefault="00810E9B" w:rsidP="00F1527A">
      <w:pPr>
        <w:pStyle w:val="Nadpis2"/>
        <w:widowControl w:val="0"/>
      </w:pPr>
      <w:r w:rsidRPr="00275474">
        <w:lastRenderedPageBreak/>
        <w:t xml:space="preserve">Cena včetně DPH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4552ED56" w14:textId="21B4A2A4" w:rsidR="00AC145A" w:rsidRPr="00AC145A" w:rsidRDefault="00AC145A" w:rsidP="00D66AB3">
      <w:pPr>
        <w:pStyle w:val="Nadpis2"/>
        <w:widowControl w:val="0"/>
        <w:ind w:left="567" w:hanging="567"/>
        <w:rPr>
          <w:b/>
        </w:rPr>
      </w:pPr>
      <w:r w:rsidRPr="00AC145A">
        <w:rPr>
          <w:b/>
        </w:rPr>
        <w:t>Fakturace</w:t>
      </w:r>
    </w:p>
    <w:p w14:paraId="26A54B76" w14:textId="77777777" w:rsidR="00414697" w:rsidRDefault="006A0C7C" w:rsidP="00AC145A">
      <w:pPr>
        <w:pStyle w:val="Nadpis3"/>
      </w:pPr>
      <w:r w:rsidRPr="006A0C7C">
        <w:t>80</w:t>
      </w:r>
      <w:r w:rsidR="00AC145A" w:rsidRPr="006A0C7C">
        <w:t xml:space="preserve"> % z celkové ceny díla bez DPH, tj. </w:t>
      </w:r>
      <w:r w:rsidR="00AC145A" w:rsidRPr="006A0C7C">
        <w:rPr>
          <w:highlight w:val="green"/>
        </w:rPr>
        <w:t>…</w:t>
      </w:r>
      <w:proofErr w:type="gramStart"/>
      <w:r w:rsidR="00AC145A" w:rsidRPr="006A0C7C">
        <w:rPr>
          <w:highlight w:val="green"/>
        </w:rPr>
        <w:t>…</w:t>
      </w:r>
      <w:r w:rsidRPr="006A0C7C">
        <w:rPr>
          <w:highlight w:val="green"/>
        </w:rPr>
        <w:t>….</w:t>
      </w:r>
      <w:proofErr w:type="gramEnd"/>
      <w:r w:rsidR="00AC145A" w:rsidRPr="006A0C7C">
        <w:rPr>
          <w:highlight w:val="green"/>
        </w:rPr>
        <w:t>…..Kč bez DPH</w:t>
      </w:r>
      <w:r w:rsidR="00AC145A" w:rsidRPr="006A0C7C">
        <w:t xml:space="preserve"> bude fakturováno na základě faktury vystavené Zhotovitelem, po předání a převzetí kompletní dokumentace</w:t>
      </w:r>
      <w:r w:rsidRPr="006A0C7C">
        <w:t xml:space="preserve"> měření 3D osy koleje</w:t>
      </w:r>
      <w:r w:rsidR="00D551E7" w:rsidRPr="006A0C7C">
        <w:t xml:space="preserve"> dle čl. 5.1</w:t>
      </w:r>
      <w:r w:rsidR="000279EE">
        <w:t>, příloh</w:t>
      </w:r>
      <w:r w:rsidR="00F46D58">
        <w:t>y</w:t>
      </w:r>
      <w:r w:rsidR="000279EE">
        <w:t xml:space="preserve"> č. 2 této Smlouvy </w:t>
      </w:r>
      <w:r w:rsidR="00D551E7" w:rsidRPr="006A0C7C">
        <w:t>a</w:t>
      </w:r>
      <w:r w:rsidR="000279EE">
        <w:t xml:space="preserve"> po </w:t>
      </w:r>
      <w:r w:rsidR="00D551E7" w:rsidRPr="006A0C7C">
        <w:t>předání</w:t>
      </w:r>
      <w:r w:rsidR="000279EE">
        <w:t xml:space="preserve"> a převzetí</w:t>
      </w:r>
      <w:r w:rsidR="00D551E7" w:rsidRPr="006A0C7C">
        <w:t xml:space="preserve"> dokumentace</w:t>
      </w:r>
      <w:r>
        <w:t xml:space="preserve"> projektu stávajícího stavu (PSS) a návrhu úpravy geometrických parametrů koleje (NUG)</w:t>
      </w:r>
      <w:r w:rsidRPr="006A0C7C">
        <w:t xml:space="preserve"> k</w:t>
      </w:r>
      <w:r>
        <w:t> </w:t>
      </w:r>
      <w:r w:rsidRPr="006A0C7C">
        <w:t>připomínkám</w:t>
      </w:r>
      <w:r>
        <w:t xml:space="preserve"> dle čl. 5.2, bod a) přílohy č. 2 této Smlouvy.</w:t>
      </w:r>
      <w:r w:rsidRPr="006A0C7C">
        <w:t xml:space="preserve"> </w:t>
      </w:r>
      <w:r w:rsidR="00810E9B" w:rsidRPr="006A0C7C">
        <w:t xml:space="preserve">Fakturace bude provedena </w:t>
      </w:r>
      <w:r w:rsidR="00CB53B1" w:rsidRPr="006A0C7C">
        <w:t>na základě</w:t>
      </w:r>
      <w:r w:rsidR="00D66AB3" w:rsidRPr="006A0C7C">
        <w:t xml:space="preserve"> faktury vystavené Zhotovitelem, na základě </w:t>
      </w:r>
      <w:r w:rsidR="00CB53B1" w:rsidRPr="006A0C7C">
        <w:t xml:space="preserve">předávacího protokolu podepsaného </w:t>
      </w:r>
      <w:r w:rsidR="006566F7" w:rsidRPr="006A0C7C">
        <w:t>oběm</w:t>
      </w:r>
      <w:r w:rsidR="00AC145A" w:rsidRPr="006A0C7C">
        <w:t>a</w:t>
      </w:r>
      <w:r w:rsidR="006566F7" w:rsidRPr="006A0C7C">
        <w:t xml:space="preserve"> S</w:t>
      </w:r>
      <w:r w:rsidR="00FA32F8" w:rsidRPr="006A0C7C">
        <w:t>mluvními stranami</w:t>
      </w:r>
      <w:r w:rsidR="00D66AB3" w:rsidRPr="006A0C7C">
        <w:t>.</w:t>
      </w:r>
      <w:r w:rsidR="00AC145A" w:rsidRPr="006A0C7C">
        <w:t xml:space="preserve"> </w:t>
      </w:r>
    </w:p>
    <w:p w14:paraId="28C81697" w14:textId="66214D74" w:rsidR="00810E9B" w:rsidRPr="00414697" w:rsidRDefault="00AC145A" w:rsidP="00414697">
      <w:pPr>
        <w:pStyle w:val="Nadpis4"/>
        <w:spacing w:before="0"/>
        <w:ind w:left="1276" w:hanging="709"/>
        <w:rPr>
          <w:b w:val="0"/>
        </w:rPr>
      </w:pPr>
      <w:r w:rsidRPr="00414697">
        <w:rPr>
          <w:b w:val="0"/>
        </w:rPr>
        <w:t xml:space="preserve">Fakturace bude provedena nejpozději do </w:t>
      </w:r>
      <w:r w:rsidR="006A0C7C" w:rsidRPr="00414697">
        <w:rPr>
          <w:b w:val="0"/>
        </w:rPr>
        <w:t>15</w:t>
      </w:r>
      <w:r w:rsidRPr="00414697">
        <w:rPr>
          <w:b w:val="0"/>
        </w:rPr>
        <w:t>.</w:t>
      </w:r>
      <w:r w:rsidR="006A0C7C" w:rsidRPr="00414697">
        <w:rPr>
          <w:b w:val="0"/>
        </w:rPr>
        <w:t>12</w:t>
      </w:r>
      <w:r w:rsidRPr="00414697">
        <w:rPr>
          <w:b w:val="0"/>
        </w:rPr>
        <w:t>.2023.</w:t>
      </w:r>
    </w:p>
    <w:p w14:paraId="120E611F" w14:textId="3C78FE66" w:rsidR="00AC145A" w:rsidRPr="006A0C7C" w:rsidRDefault="006A0C7C" w:rsidP="00AC145A">
      <w:pPr>
        <w:pStyle w:val="Nadpis3"/>
      </w:pPr>
      <w:r w:rsidRPr="006A0C7C">
        <w:t>20</w:t>
      </w:r>
      <w:r w:rsidR="00AC145A" w:rsidRPr="006A0C7C">
        <w:t xml:space="preserve"> % z celkové ceny díla bez DPH, </w:t>
      </w:r>
      <w:r w:rsidR="00AC145A" w:rsidRPr="006A0C7C">
        <w:rPr>
          <w:highlight w:val="green"/>
        </w:rPr>
        <w:t>tj. …</w:t>
      </w:r>
      <w:r w:rsidRPr="006A0C7C">
        <w:rPr>
          <w:highlight w:val="green"/>
        </w:rPr>
        <w:t>…</w:t>
      </w:r>
      <w:r w:rsidR="00AC145A" w:rsidRPr="006A0C7C">
        <w:rPr>
          <w:highlight w:val="green"/>
        </w:rPr>
        <w:t>………Kč bez DPH</w:t>
      </w:r>
      <w:r w:rsidR="00AC145A" w:rsidRPr="006A0C7C">
        <w:t xml:space="preserve"> bude fakturováno na základě faktury vystavené Zhotovitelem, po předání a převzetí kompletního díla, na základě předávacího protokolu podepsaného oběma smluvními stranami.</w:t>
      </w:r>
    </w:p>
    <w:p w14:paraId="1AFBED5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3DA60EDC" w:rsidR="004E1498" w:rsidRPr="00856B4D" w:rsidRDefault="004E1498" w:rsidP="00F1527A">
      <w:pPr>
        <w:pStyle w:val="Nadpis2"/>
        <w:widowControl w:val="0"/>
      </w:pPr>
      <w:r w:rsidRPr="00856B4D">
        <w:t>Místem plnění je</w:t>
      </w:r>
      <w:r w:rsidR="00856B4D" w:rsidRPr="00856B4D">
        <w:t xml:space="preserve"> obvod Správy železniční geodézie v</w:t>
      </w:r>
      <w:r w:rsidR="00DB679A">
        <w:t>e</w:t>
      </w:r>
      <w:r w:rsidR="00856B4D" w:rsidRPr="00856B4D">
        <w:t> </w:t>
      </w:r>
      <w:r w:rsidR="00DB679A">
        <w:t>vybraných stanicích</w:t>
      </w:r>
      <w:r w:rsidR="00856B4D" w:rsidRPr="00856B4D">
        <w:t xml:space="preserve"> uvedených v Příloze č. </w:t>
      </w:r>
      <w:r w:rsidR="0023397C">
        <w:t>2</w:t>
      </w:r>
      <w:r w:rsidR="00856B4D" w:rsidRPr="00856B4D">
        <w:t xml:space="preserve"> této Smlouvy.</w:t>
      </w:r>
    </w:p>
    <w:p w14:paraId="624D8729" w14:textId="3BC3A8A5" w:rsidR="005740C3" w:rsidRDefault="004E1498" w:rsidP="005E3CAA">
      <w:pPr>
        <w:pStyle w:val="Nadpis2"/>
        <w:widowControl w:val="0"/>
        <w:spacing w:after="120"/>
      </w:pPr>
      <w:r w:rsidRPr="004E1498">
        <w:t>Z</w:t>
      </w:r>
      <w:r w:rsidR="005740C3">
        <w:t xml:space="preserve">hotovitel je povinen provést a předat </w:t>
      </w:r>
      <w:r w:rsidRPr="004E1498">
        <w:t>Dílo</w:t>
      </w:r>
      <w:r w:rsidR="005E3CAA">
        <w:t>:</w:t>
      </w:r>
    </w:p>
    <w:p w14:paraId="0D0883C9" w14:textId="078EE64F" w:rsidR="005E3CAA" w:rsidRDefault="005E3CAA" w:rsidP="005E3CAA">
      <w:pPr>
        <w:pStyle w:val="Nadpis3"/>
      </w:pPr>
      <w:r>
        <w:t xml:space="preserve">Měření osy koleje: </w:t>
      </w:r>
      <w:r w:rsidRPr="005E3CAA">
        <w:rPr>
          <w:b/>
        </w:rPr>
        <w:t>nejpozději do 30.11.2023</w:t>
      </w:r>
      <w:r>
        <w:tab/>
      </w:r>
    </w:p>
    <w:p w14:paraId="102623B8" w14:textId="42222962" w:rsidR="005E3CAA" w:rsidRDefault="005E3CAA" w:rsidP="005E3CAA">
      <w:pPr>
        <w:spacing w:after="120"/>
        <w:ind w:left="1287"/>
        <w:rPr>
          <w:lang w:eastAsia="cs-CZ"/>
        </w:rPr>
      </w:pPr>
      <w:r w:rsidRPr="005E3CAA">
        <w:rPr>
          <w:lang w:eastAsia="cs-CZ"/>
        </w:rPr>
        <w:t>Zhotovitel je povinen při plnění Předmětu díla dodržovat jednotlivé dílčí termíny plnění uvedené v Příloze č. 2, čl.</w:t>
      </w:r>
      <w:r w:rsidR="0023397C">
        <w:rPr>
          <w:lang w:eastAsia="cs-CZ"/>
        </w:rPr>
        <w:t xml:space="preserve"> </w:t>
      </w:r>
      <w:r w:rsidRPr="005E3CAA">
        <w:rPr>
          <w:lang w:eastAsia="cs-CZ"/>
        </w:rPr>
        <w:t xml:space="preserve">5.1 této </w:t>
      </w:r>
      <w:r>
        <w:rPr>
          <w:lang w:eastAsia="cs-CZ"/>
        </w:rPr>
        <w:t>Smlouvy</w:t>
      </w:r>
      <w:r w:rsidR="00C010B9">
        <w:rPr>
          <w:lang w:eastAsia="cs-CZ"/>
        </w:rPr>
        <w:t>.</w:t>
      </w:r>
    </w:p>
    <w:p w14:paraId="17360E0F" w14:textId="1A969112" w:rsidR="005E3CAA" w:rsidRDefault="005E3CAA" w:rsidP="005E3CAA">
      <w:pPr>
        <w:pStyle w:val="Nadpis3"/>
      </w:pPr>
      <w:r>
        <w:t xml:space="preserve">Projekt stávajícího stavu (PSS) a návrh úpravy geometrických parametrů (NUG): </w:t>
      </w:r>
      <w:r w:rsidRPr="005E3CAA">
        <w:rPr>
          <w:b/>
        </w:rPr>
        <w:t>nejpozději do 31.3.2024</w:t>
      </w:r>
    </w:p>
    <w:p w14:paraId="689D7A1F" w14:textId="705F2271" w:rsidR="005E3CAA" w:rsidRPr="002D7BA9" w:rsidRDefault="005E3CAA" w:rsidP="005E3CAA">
      <w:pPr>
        <w:ind w:left="1287"/>
        <w:rPr>
          <w:highlight w:val="yellow"/>
        </w:rPr>
      </w:pPr>
      <w:r w:rsidRPr="002D7BA9">
        <w:t>Zhotovitel je povinen při plnění Předmětu díla dodržovat jednotlivé dílčí termíny plnění uvedené v Příloze č. 2, čl.</w:t>
      </w:r>
      <w:r>
        <w:t xml:space="preserve"> 5.2 </w:t>
      </w:r>
      <w:r w:rsidRPr="002D7BA9">
        <w:t xml:space="preserve">této </w:t>
      </w:r>
      <w:r w:rsidR="00C010B9">
        <w:t>Smlouvy.</w:t>
      </w:r>
    </w:p>
    <w:p w14:paraId="4AE0DFE4" w14:textId="2171C2B1" w:rsidR="004E1498" w:rsidRPr="00856B4D" w:rsidRDefault="00CB53B1" w:rsidP="00F1527A">
      <w:pPr>
        <w:pStyle w:val="Nadpis2"/>
        <w:widowControl w:val="0"/>
      </w:pPr>
      <w:r w:rsidRPr="00856B4D">
        <w:t>Zhotovitel je povinen zahájit plnění Díla nej</w:t>
      </w:r>
      <w:r w:rsidR="006566F7" w:rsidRPr="00856B4D">
        <w:t>později do</w:t>
      </w:r>
      <w:r w:rsidR="00856B4D" w:rsidRPr="00856B4D">
        <w:t xml:space="preserve"> 5 </w:t>
      </w:r>
      <w:r w:rsidR="006566F7" w:rsidRPr="00856B4D">
        <w:t>dnů od účinnosti S</w:t>
      </w:r>
      <w:r w:rsidRPr="00856B4D">
        <w:t>mlouvy</w:t>
      </w:r>
      <w:r w:rsidR="00BC4DC9" w:rsidRPr="00856B4D">
        <w:t>. V případě, že Zhotovitel nezahájí plnění nejpo</w:t>
      </w:r>
      <w:r w:rsidR="006566F7" w:rsidRPr="00856B4D">
        <w:t xml:space="preserve">zději </w:t>
      </w:r>
      <w:r w:rsidR="00A307AB">
        <w:t>5</w:t>
      </w:r>
      <w:r w:rsidR="006566F7" w:rsidRPr="00856B4D">
        <w:t xml:space="preserve"> den od účinnosti této S</w:t>
      </w:r>
      <w:r w:rsidR="00BC4DC9" w:rsidRPr="00856B4D">
        <w:t>mlouvy, je povinen zaplatit Objednateli smluvní pokutu ve výši 50.000,-Kč a Objednatel má právo odstoupit o</w:t>
      </w:r>
      <w:r w:rsidR="006566F7" w:rsidRPr="00856B4D">
        <w:t>d této Smlouvy. Odstoupením od S</w:t>
      </w:r>
      <w:r w:rsidR="00BC4DC9" w:rsidRPr="00856B4D">
        <w:t>mlouvy nejsou dotčeny další sankce sjed</w:t>
      </w:r>
      <w:r w:rsidR="006566F7" w:rsidRPr="00856B4D">
        <w:t>nané v této S</w:t>
      </w:r>
      <w:r w:rsidR="00BC4DC9" w:rsidRPr="00856B4D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F1527A">
      <w:pPr>
        <w:pStyle w:val="Nadpis2"/>
        <w:widowControl w:val="0"/>
      </w:pPr>
      <w:r w:rsidRPr="004E1498">
        <w:t xml:space="preserve">Záruční doba činí </w:t>
      </w:r>
      <w:r w:rsidR="00816B59" w:rsidRPr="00856B4D">
        <w:t>24 měsíců</w:t>
      </w:r>
      <w:r w:rsidRPr="00856B4D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F1527A">
      <w:pPr>
        <w:widowControl w:val="0"/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1B826909" w:rsidR="00FD17C6" w:rsidRPr="00FE0B97" w:rsidRDefault="00FD17C6" w:rsidP="00F1527A">
      <w:pPr>
        <w:pStyle w:val="Nadpis2"/>
        <w:widowControl w:val="0"/>
      </w:pPr>
      <w:r w:rsidRPr="00FE0B97">
        <w:t>Na provedení Díla se budou podílet č</w:t>
      </w:r>
      <w:r w:rsidR="00816B59" w:rsidRPr="00FE0B97">
        <w:t>lenové realizačního týmu uvedení</w:t>
      </w:r>
      <w:r w:rsidR="006566F7" w:rsidRPr="00FE0B97">
        <w:t xml:space="preserve"> v příloze č</w:t>
      </w:r>
      <w:r w:rsidR="00FE0B97" w:rsidRPr="00FE0B97">
        <w:t xml:space="preserve">. 3 </w:t>
      </w:r>
      <w:r w:rsidR="006566F7" w:rsidRPr="00FE0B97">
        <w:t>této S</w:t>
      </w:r>
      <w:r w:rsidRPr="00FE0B97">
        <w:t>mlouvy.</w:t>
      </w:r>
    </w:p>
    <w:p w14:paraId="5BBC90E2" w14:textId="4D7BAC2C" w:rsidR="00FD17C6" w:rsidRPr="00FE0B97" w:rsidRDefault="00FD17C6" w:rsidP="00F1527A">
      <w:pPr>
        <w:pStyle w:val="Nadpis2"/>
        <w:widowControl w:val="0"/>
      </w:pPr>
      <w:r w:rsidRPr="00FE0B97">
        <w:t>Zhotovitel může v průběhu plnění Předmětu díla nahradit některé osoby z osob, uvedených v seznamu realizačního týmu dle přílohy č</w:t>
      </w:r>
      <w:r w:rsidR="00FE0B97" w:rsidRPr="00FE0B97">
        <w:t xml:space="preserve">. 3 </w:t>
      </w:r>
      <w:r w:rsidRPr="00FE0B97">
        <w:t xml:space="preserve"> této </w:t>
      </w:r>
      <w:r w:rsidR="00A605AE" w:rsidRPr="00FE0B97">
        <w:t>S</w:t>
      </w:r>
      <w:r w:rsidRPr="00FE0B97">
        <w:t>mlouvy, pouze po předchozím souhlasu Objednatele na základě písemné žádosti Zhotovitele. V případě, že Zhotovitel požádá o změnu některých členů realizačního týmu uvedeného v příloze č</w:t>
      </w:r>
      <w:r w:rsidR="00FE0B97" w:rsidRPr="00FE0B97">
        <w:t>. 3</w:t>
      </w:r>
      <w:r w:rsidRPr="00FE0B97">
        <w:t xml:space="preserve"> této Smlouvy, musí tato osoba, splňovat kvalifikaci požadovanou </w:t>
      </w:r>
      <w:r w:rsidR="00380260" w:rsidRPr="00FE0B97">
        <w:t>ve Veřejné zakázce</w:t>
      </w:r>
      <w:r w:rsidRPr="00FE0B97">
        <w:t>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F1527A">
      <w:pPr>
        <w:widowControl w:val="0"/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F1527A">
      <w:pPr>
        <w:pStyle w:val="Nadpis2"/>
        <w:widowControl w:val="0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lastRenderedPageBreak/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0DEA1728" w:rsidR="004E1498" w:rsidRPr="009B4030" w:rsidRDefault="004E1498" w:rsidP="00F1527A">
      <w:pPr>
        <w:pStyle w:val="Nadpis3"/>
        <w:widowControl w:val="0"/>
        <w:rPr>
          <w:highlight w:val="green"/>
        </w:rPr>
      </w:pPr>
      <w:r w:rsidRPr="009B4030">
        <w:rPr>
          <w:highlight w:val="green"/>
        </w:rPr>
        <w:t xml:space="preserve">za Zhotovitele p.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jc w:val="both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0F73C831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01A92" w:rsidRPr="00A01A92">
        <w:rPr>
          <w:b w:val="0"/>
          <w:u w:val="none"/>
          <w:lang w:eastAsia="cs-CZ"/>
        </w:rPr>
        <w:t xml:space="preserve"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</w:t>
      </w:r>
      <w:r w:rsidR="00A01A92" w:rsidRPr="00A01A92">
        <w:rPr>
          <w:b w:val="0"/>
          <w:u w:val="none"/>
          <w:lang w:eastAsia="cs-CZ"/>
        </w:rPr>
        <w:lastRenderedPageBreak/>
        <w:t>d), f) až h) a j) směrnice 2009/81/ES a hlavy VII nařízení Evropského parlamentu a Rady (EU, Euratom) 2018/1046</w:t>
      </w:r>
      <w:r w:rsidRPr="003A6968">
        <w:rPr>
          <w:b w:val="0"/>
          <w:u w:val="none"/>
          <w:lang w:eastAsia="cs-CZ"/>
        </w:rPr>
        <w:t xml:space="preserve">, </w:t>
      </w:r>
    </w:p>
    <w:p w14:paraId="2316D48D" w14:textId="77777777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F1527A">
      <w:pPr>
        <w:pStyle w:val="Nadpis2"/>
        <w:widowControl w:val="0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</w:t>
      </w:r>
      <w:proofErr w:type="gramStart"/>
      <w:r>
        <w:t>sdružené</w:t>
      </w:r>
      <w:proofErr w:type="gramEnd"/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F1527A">
      <w:pPr>
        <w:pStyle w:val="Nadpis2"/>
        <w:widowControl w:val="0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856B4D"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Pokud některá ustanovení Obchodních podmínek nebo jejich část nelze vzhledem k povaze Díla objektivně a zcela zřejmě použít, pak z takových ustanovení nebo jejich částí práva </w:t>
      </w:r>
      <w:r w:rsidRPr="004E1498">
        <w:lastRenderedPageBreak/>
        <w:t>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6417F8F7" w:rsidR="004E1498" w:rsidRDefault="004E1498" w:rsidP="00F1527A">
      <w:pPr>
        <w:pStyle w:val="Nadpis2"/>
        <w:widowControl w:val="0"/>
        <w:ind w:left="567" w:hanging="567"/>
        <w:rPr>
          <w:rFonts w:eastAsia="Calibri"/>
        </w:rPr>
      </w:pPr>
      <w:r w:rsidRPr="00856B4D">
        <w:rPr>
          <w:rFonts w:eastAsia="Calibri"/>
        </w:rPr>
        <w:t xml:space="preserve">Tato </w:t>
      </w:r>
      <w:r w:rsidR="00D9782E" w:rsidRPr="00856B4D">
        <w:rPr>
          <w:rFonts w:eastAsia="Calibri"/>
        </w:rPr>
        <w:t>Sml</w:t>
      </w:r>
      <w:r w:rsidRPr="00856B4D">
        <w:rPr>
          <w:rFonts w:eastAsia="Calibri"/>
        </w:rPr>
        <w:t xml:space="preserve">ouva nabývá platnosti okamžikem podpisu poslední ze </w:t>
      </w:r>
      <w:r w:rsidR="00D9782E" w:rsidRPr="00856B4D">
        <w:rPr>
          <w:rFonts w:eastAsia="Calibri"/>
        </w:rPr>
        <w:t>Sml</w:t>
      </w:r>
      <w:r w:rsidRPr="00856B4D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06B70DA0" w14:textId="77777777" w:rsidR="00F44D15" w:rsidRPr="00F44D15" w:rsidRDefault="00F44D15" w:rsidP="00F44D15">
      <w:pPr>
        <w:rPr>
          <w:lang w:eastAsia="cs-CZ"/>
        </w:rPr>
      </w:pPr>
    </w:p>
    <w:p w14:paraId="7BCD9A30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F6B238" w14:textId="2BB12FAC" w:rsidR="00315CEB" w:rsidRPr="00F1527A" w:rsidRDefault="00315CEB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1527A">
        <w:rPr>
          <w:rFonts w:eastAsia="Times New Roman" w:cs="Times New Roman"/>
          <w:lang w:eastAsia="cs-CZ"/>
        </w:rPr>
        <w:t>Obchodní podmínky ke Smlouvě o dílo</w:t>
      </w:r>
    </w:p>
    <w:p w14:paraId="132EAB42" w14:textId="64B31634" w:rsidR="006E6E61" w:rsidRPr="00856B4D" w:rsidRDefault="006E6E61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56B4D">
        <w:rPr>
          <w:rFonts w:eastAsia="Times New Roman" w:cs="Times New Roman"/>
          <w:lang w:eastAsia="cs-CZ"/>
        </w:rPr>
        <w:t>Bližší specifikace</w:t>
      </w:r>
    </w:p>
    <w:p w14:paraId="357E5EBA" w14:textId="77777777" w:rsidR="00856B4D" w:rsidRPr="009B4030" w:rsidRDefault="00856B4D" w:rsidP="00856B4D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realizačního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týmu- doplní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 xml:space="preserve"> Zhotovitel</w:t>
      </w:r>
    </w:p>
    <w:p w14:paraId="077D172E" w14:textId="3B94A5E1" w:rsidR="006E6E61" w:rsidRPr="009B4030" w:rsidRDefault="004429CF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4F9B385C" w:rsidR="006E6E61" w:rsidRPr="009B4030" w:rsidRDefault="004429CF" w:rsidP="00F1527A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  <w:r w:rsidR="00B95A0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4B15E5D7" w14:textId="77777777" w:rsidR="006C7697" w:rsidRDefault="006C7697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3A374A3" w14:textId="68872355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75D2B619" w14:textId="65380CBC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24D655C" w14:textId="77777777" w:rsidR="003C2173" w:rsidRDefault="003C2173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bookmarkStart w:id="0" w:name="_GoBack"/>
      <w:bookmarkEnd w:id="0"/>
    </w:p>
    <w:p w14:paraId="48EAEDFC" w14:textId="77777777" w:rsidR="00B95A00" w:rsidRDefault="00B95A00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2FA0D040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761E1C5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D072B75" w:rsidR="00613238" w:rsidRDefault="002A0471" w:rsidP="00F1527A">
      <w:pPr>
        <w:widowControl w:val="0"/>
        <w:spacing w:after="0" w:line="276" w:lineRule="auto"/>
        <w:rPr>
          <w:rFonts w:asciiTheme="majorHAnsi" w:hAnsiTheme="majorHAnsi"/>
        </w:rPr>
      </w:pPr>
      <w:r w:rsidRPr="002A0471">
        <w:rPr>
          <w:rFonts w:asciiTheme="majorHAnsi" w:hAnsiTheme="majorHAnsi"/>
          <w:b/>
          <w:noProof/>
        </w:rPr>
        <w:t>Ing. Libor Vavrečka</w:t>
      </w:r>
      <w:r w:rsidR="00613238" w:rsidRPr="002A0471">
        <w:rPr>
          <w:rFonts w:asciiTheme="majorHAnsi" w:hAnsiTheme="majorHAnsi"/>
          <w:b/>
        </w:rPr>
        <w:tab/>
      </w:r>
      <w:r w:rsidR="008945EC">
        <w:rPr>
          <w:rFonts w:asciiTheme="majorHAnsi" w:hAnsiTheme="majorHAnsi"/>
        </w:rPr>
        <w:tab/>
      </w:r>
      <w:r w:rsidR="008945EC">
        <w:rPr>
          <w:rFonts w:asciiTheme="majorHAnsi" w:hAnsiTheme="majorHAnsi"/>
        </w:rPr>
        <w:tab/>
      </w:r>
      <w:r w:rsidR="008945EC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8945EC">
        <w:rPr>
          <w:rFonts w:asciiTheme="majorHAnsi" w:hAnsiTheme="majorHAnsi"/>
          <w:noProof/>
          <w:highlight w:val="green"/>
        </w:rPr>
        <w:t>[</w:t>
      </w:r>
      <w:r w:rsidR="00613238" w:rsidRPr="00F1527A">
        <w:rPr>
          <w:rFonts w:asciiTheme="majorHAnsi" w:hAnsiTheme="majorHAnsi"/>
          <w:iCs/>
          <w:noProof/>
          <w:highlight w:val="green"/>
        </w:rPr>
        <w:t>DOPLNÍ ZHOTOVITEL</w:t>
      </w:r>
      <w:r w:rsidR="00613238" w:rsidRPr="008945EC">
        <w:rPr>
          <w:rFonts w:asciiTheme="majorHAnsi" w:hAnsiTheme="majorHAnsi"/>
          <w:noProof/>
          <w:highlight w:val="green"/>
        </w:rPr>
        <w:t>]</w:t>
      </w:r>
      <w:r w:rsidR="008945EC">
        <w:rPr>
          <w:rFonts w:asciiTheme="majorHAnsi" w:hAnsiTheme="majorHAnsi"/>
          <w:noProof/>
        </w:rPr>
        <w:br/>
      </w:r>
      <w:r w:rsidRPr="002A0471">
        <w:rPr>
          <w:rFonts w:asciiTheme="majorHAnsi" w:hAnsiTheme="majorHAnsi"/>
        </w:rPr>
        <w:t>ředitel organizační jednotky</w:t>
      </w:r>
      <w:r>
        <w:rPr>
          <w:rFonts w:asciiTheme="majorHAnsi" w:hAnsiTheme="majorHAnsi"/>
          <w:highlight w:val="yellow"/>
        </w:rPr>
        <w:br/>
      </w:r>
      <w:r w:rsidRPr="002A0471">
        <w:rPr>
          <w:rFonts w:asciiTheme="majorHAnsi" w:hAnsiTheme="majorHAnsi"/>
        </w:rPr>
        <w:t>Správa železniční geodézie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8965E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E5200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AFD1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1B83BC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9808DBF6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1"/>
  </w:num>
  <w:num w:numId="5">
    <w:abstractNumId w:val="10"/>
  </w:num>
  <w:num w:numId="6">
    <w:abstractNumId w:val="1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3"/>
  </w:num>
  <w:num w:numId="12">
    <w:abstractNumId w:val="18"/>
  </w:num>
  <w:num w:numId="13">
    <w:abstractNumId w:val="20"/>
  </w:num>
  <w:num w:numId="14">
    <w:abstractNumId w:val="6"/>
  </w:num>
  <w:num w:numId="15">
    <w:abstractNumId w:val="23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79EE"/>
    <w:rsid w:val="00050EE1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1F71B8"/>
    <w:rsid w:val="00207DF5"/>
    <w:rsid w:val="00216193"/>
    <w:rsid w:val="002313EA"/>
    <w:rsid w:val="0023397C"/>
    <w:rsid w:val="00250D7E"/>
    <w:rsid w:val="0025341D"/>
    <w:rsid w:val="00275474"/>
    <w:rsid w:val="00280E07"/>
    <w:rsid w:val="0029605F"/>
    <w:rsid w:val="002A0471"/>
    <w:rsid w:val="002C31BF"/>
    <w:rsid w:val="002D08B1"/>
    <w:rsid w:val="002D6523"/>
    <w:rsid w:val="002E0CD7"/>
    <w:rsid w:val="003013FA"/>
    <w:rsid w:val="003071BD"/>
    <w:rsid w:val="00315CEB"/>
    <w:rsid w:val="00341DCF"/>
    <w:rsid w:val="00357BC6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C2173"/>
    <w:rsid w:val="003D1F1E"/>
    <w:rsid w:val="003D703A"/>
    <w:rsid w:val="003F20D8"/>
    <w:rsid w:val="00401303"/>
    <w:rsid w:val="00414697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E3CAA"/>
    <w:rsid w:val="005F1404"/>
    <w:rsid w:val="0060520C"/>
    <w:rsid w:val="0061068E"/>
    <w:rsid w:val="00613238"/>
    <w:rsid w:val="006566F7"/>
    <w:rsid w:val="00660AD3"/>
    <w:rsid w:val="00677B7F"/>
    <w:rsid w:val="006A0C7C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150"/>
    <w:rsid w:val="00845DC2"/>
    <w:rsid w:val="0084768D"/>
    <w:rsid w:val="00856B4D"/>
    <w:rsid w:val="0086114C"/>
    <w:rsid w:val="008659F3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307AB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C145A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95A00"/>
    <w:rsid w:val="00BB184D"/>
    <w:rsid w:val="00BC3B85"/>
    <w:rsid w:val="00BC4DC9"/>
    <w:rsid w:val="00BD7E91"/>
    <w:rsid w:val="00BF2DD6"/>
    <w:rsid w:val="00C010B9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4108E"/>
    <w:rsid w:val="00D551E7"/>
    <w:rsid w:val="00D6163D"/>
    <w:rsid w:val="00D657AD"/>
    <w:rsid w:val="00D66AB3"/>
    <w:rsid w:val="00D76037"/>
    <w:rsid w:val="00D831A3"/>
    <w:rsid w:val="00D85C5B"/>
    <w:rsid w:val="00D9782E"/>
    <w:rsid w:val="00DB210B"/>
    <w:rsid w:val="00DB679A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B104F"/>
    <w:rsid w:val="00EC44FE"/>
    <w:rsid w:val="00ED14BD"/>
    <w:rsid w:val="00EE5EBA"/>
    <w:rsid w:val="00EF1804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23D6"/>
    <w:rsid w:val="00F44D15"/>
    <w:rsid w:val="00F45607"/>
    <w:rsid w:val="00F46D58"/>
    <w:rsid w:val="00F60F94"/>
    <w:rsid w:val="00F659EB"/>
    <w:rsid w:val="00F867BB"/>
    <w:rsid w:val="00F86BA6"/>
    <w:rsid w:val="00F969C4"/>
    <w:rsid w:val="00FA32F8"/>
    <w:rsid w:val="00FC6389"/>
    <w:rsid w:val="00FD17C6"/>
    <w:rsid w:val="00FE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E40F7-BA21-4548-9A89-EFCF5CD6F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675DA2-7C9A-4551-BD04-BB035D3A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2158</Words>
  <Characters>12738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21</cp:revision>
  <cp:lastPrinted>2023-08-02T11:14:00Z</cp:lastPrinted>
  <dcterms:created xsi:type="dcterms:W3CDTF">2023-06-22T08:31:00Z</dcterms:created>
  <dcterms:modified xsi:type="dcterms:W3CDTF">2023-08-02T11:24:00Z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